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915D" w14:textId="69D03B91" w:rsidR="00264489" w:rsidRDefault="00264489" w:rsidP="002644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52"/>
          <w:szCs w:val="52"/>
          <w:lang w:eastAsia="en-GB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lang w:eastAsia="en-GB"/>
        </w:rPr>
        <w:drawing>
          <wp:inline distT="0" distB="0" distL="0" distR="0" wp14:anchorId="42D1BDD7" wp14:editId="279DC7A4">
            <wp:extent cx="2310945" cy="640080"/>
            <wp:effectExtent l="0" t="0" r="0" b="7620"/>
            <wp:docPr id="32789767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7674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166" cy="64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4489">
        <w:rPr>
          <w:rFonts w:eastAsia="Times New Roman" w:cs="Times New Roman"/>
          <w:b/>
          <w:bCs/>
          <w:kern w:val="36"/>
          <w:sz w:val="52"/>
          <w:szCs w:val="52"/>
          <w:lang w:eastAsia="en-GB"/>
          <w14:ligatures w14:val="none"/>
        </w:rPr>
        <w:t>ESG Policy</w:t>
      </w:r>
      <w:r>
        <w:rPr>
          <w:rFonts w:eastAsia="Times New Roman" w:cs="Times New Roman"/>
          <w:b/>
          <w:bCs/>
          <w:kern w:val="36"/>
          <w:sz w:val="52"/>
          <w:szCs w:val="52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36"/>
          <w:sz w:val="52"/>
          <w:szCs w:val="52"/>
          <w:lang w:eastAsia="en-GB"/>
          <w14:ligatures w14:val="none"/>
        </w:rPr>
        <w:tab/>
      </w:r>
      <w:r w:rsidRPr="00264489">
        <w:rPr>
          <w:rFonts w:eastAsia="Times New Roman" w:cs="Times New Roman"/>
          <w:b/>
          <w:bCs/>
          <w:kern w:val="36"/>
          <w:lang w:eastAsia="en-GB"/>
          <w14:ligatures w14:val="none"/>
        </w:rPr>
        <w:t>December 2025</w:t>
      </w:r>
    </w:p>
    <w:p w14:paraId="72715A19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354837C4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1. Introduction</w:t>
      </w:r>
    </w:p>
    <w:p w14:paraId="2E90244F" w14:textId="7AB8E766" w:rsidR="00264489" w:rsidRPr="00264489" w:rsidRDefault="00264489" w:rsidP="002644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 xml:space="preserve">This Environmental, Social, and Governance (ESG) Policy outlines the commitments and principles guiding the operations of </w:t>
      </w:r>
      <w:proofErr w:type="gramStart"/>
      <w:r w:rsidRPr="00264489">
        <w:rPr>
          <w:rFonts w:eastAsia="Times New Roman" w:cs="Times New Roman"/>
          <w:kern w:val="0"/>
          <w:lang w:eastAsia="en-GB"/>
          <w14:ligatures w14:val="none"/>
        </w:rPr>
        <w:t>our</w:t>
      </w:r>
      <w:proofErr w:type="gramEnd"/>
      <w:r w:rsidRPr="00264489">
        <w:rPr>
          <w:rFonts w:eastAsia="Times New Roman" w:cs="Times New Roman"/>
          <w:kern w:val="0"/>
          <w:lang w:eastAsia="en-GB"/>
          <w14:ligatures w14:val="none"/>
        </w:rPr>
        <w:t xml:space="preserve"> RE/MAX England &amp; Wales franchise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business</w:t>
      </w:r>
      <w:r w:rsidRPr="00264489">
        <w:rPr>
          <w:rFonts w:eastAsia="Times New Roman" w:cs="Times New Roman"/>
          <w:kern w:val="0"/>
          <w:lang w:eastAsia="en-GB"/>
          <w14:ligatures w14:val="none"/>
        </w:rPr>
        <w:t>. As part of the global RE/MAX network, we are dedicated to conducting business responsibly, transparently, and sustainably while delivering exceptional real estate services to our clients and communities.</w:t>
      </w:r>
    </w:p>
    <w:p w14:paraId="6ACDB6D3" w14:textId="64F8E3AE" w:rsidR="00264489" w:rsidRPr="00264489" w:rsidRDefault="00264489" w:rsidP="002644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This policy applies to all employees, contractors, and representatives acting on behalf of our franchise business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and its operations</w:t>
      </w:r>
      <w:r w:rsidRPr="00264489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70EBAB78" w14:textId="15E17DE6" w:rsidR="00264489" w:rsidRPr="00264489" w:rsidRDefault="00264489" w:rsidP="0026448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C1E0D50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2. Environmental Responsibility</w:t>
      </w:r>
    </w:p>
    <w:p w14:paraId="47F16D22" w14:textId="77777777" w:rsidR="00264489" w:rsidRPr="00264489" w:rsidRDefault="00264489" w:rsidP="002644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We recognise our duty to minimise the environmental impact of our operations and promote sustainability within the property sector.</w:t>
      </w:r>
    </w:p>
    <w:p w14:paraId="13F49E9A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2.1 Carbon Footprint Reduction</w:t>
      </w:r>
    </w:p>
    <w:p w14:paraId="2A7526FB" w14:textId="77777777" w:rsidR="00264489" w:rsidRPr="00264489" w:rsidRDefault="00264489" w:rsidP="00264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Implement energy-efficient practices in our offices, including LED lighting, smart thermostats, and efficient appliances.</w:t>
      </w:r>
    </w:p>
    <w:p w14:paraId="6B652507" w14:textId="77777777" w:rsidR="00264489" w:rsidRPr="00264489" w:rsidRDefault="00264489" w:rsidP="00264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Encourage use of hybrid/EV vehicles for business travel where feasible.</w:t>
      </w:r>
    </w:p>
    <w:p w14:paraId="224A6013" w14:textId="77777777" w:rsidR="00264489" w:rsidRPr="00264489" w:rsidRDefault="00264489" w:rsidP="00264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Promote virtual meetings and digital communications to reduce travel.</w:t>
      </w:r>
    </w:p>
    <w:p w14:paraId="1A548D59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2.2 Sustainable Office Operations</w:t>
      </w:r>
    </w:p>
    <w:p w14:paraId="38BF5E02" w14:textId="77777777" w:rsidR="00264489" w:rsidRPr="00264489" w:rsidRDefault="00264489" w:rsidP="002644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Prioritise digital documentation, e-signatures, and cloud-based systems to significantly reduce paper usage.</w:t>
      </w:r>
    </w:p>
    <w:p w14:paraId="208641EE" w14:textId="77777777" w:rsidR="00264489" w:rsidRPr="00264489" w:rsidRDefault="00264489" w:rsidP="002644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Recycle all suitable office waste, including paper, inks, electronics, and plastics.</w:t>
      </w:r>
    </w:p>
    <w:p w14:paraId="599BFAB6" w14:textId="77777777" w:rsidR="00264489" w:rsidRPr="00264489" w:rsidRDefault="00264489" w:rsidP="002644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Source office supplies from eco-friendly, sustainable, or recycled materials.</w:t>
      </w:r>
    </w:p>
    <w:p w14:paraId="4FEDFB3F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2.3 Supporting Sustainable Property Practices</w:t>
      </w:r>
    </w:p>
    <w:p w14:paraId="77CC85A3" w14:textId="77777777" w:rsidR="00264489" w:rsidRPr="00264489" w:rsidRDefault="00264489" w:rsidP="00264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Educate clients and landlords on energy-efficient home improvements, EPC optimisations, and green financing options.</w:t>
      </w:r>
    </w:p>
    <w:p w14:paraId="7C2FB1AD" w14:textId="77777777" w:rsidR="00264489" w:rsidRPr="00264489" w:rsidRDefault="00264489" w:rsidP="00264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Promote properties with strong environmental credentials and renewable energy features.</w:t>
      </w:r>
    </w:p>
    <w:p w14:paraId="4CC0369A" w14:textId="77777777" w:rsidR="00264489" w:rsidRPr="00264489" w:rsidRDefault="00264489" w:rsidP="00264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Encourage responsible waste management and sustainable refurbishment by landlords and developers.</w:t>
      </w:r>
    </w:p>
    <w:p w14:paraId="04FB9C6C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2.4 Climate Risk Awareness</w:t>
      </w:r>
    </w:p>
    <w:p w14:paraId="43AC92FB" w14:textId="77777777" w:rsidR="00264489" w:rsidRPr="00264489" w:rsidRDefault="00264489" w:rsidP="002644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Stay informed of evolving climate risks relevant to property markets (flooding, heat resilience, coastal erosion) and provide responsible guidance to clients.</w:t>
      </w:r>
    </w:p>
    <w:p w14:paraId="4E8F866B" w14:textId="06A79442" w:rsidR="00264489" w:rsidRPr="00264489" w:rsidRDefault="00264489" w:rsidP="0026448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3248B8A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3. Social Responsibility</w:t>
      </w:r>
    </w:p>
    <w:p w14:paraId="5C0A10B6" w14:textId="77777777" w:rsidR="00264489" w:rsidRPr="00264489" w:rsidRDefault="00264489" w:rsidP="002644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We aim to build a business that supports people, strengthens local communities, and promotes fairness and wellbeing.</w:t>
      </w:r>
    </w:p>
    <w:p w14:paraId="092FFF65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3.1 Commitment to Diversity, Equity &amp; Inclusion</w:t>
      </w:r>
    </w:p>
    <w:p w14:paraId="1165810A" w14:textId="77777777" w:rsidR="00264489" w:rsidRPr="00264489" w:rsidRDefault="00264489" w:rsidP="00264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Maintain a working environment free from discrimination, bullying, or harassment.</w:t>
      </w:r>
    </w:p>
    <w:p w14:paraId="7E140AB6" w14:textId="77777777" w:rsidR="00264489" w:rsidRPr="00264489" w:rsidRDefault="00264489" w:rsidP="00264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Promote equal opportunities in recruitment, career development, and training.</w:t>
      </w:r>
    </w:p>
    <w:p w14:paraId="61EBDD27" w14:textId="77777777" w:rsidR="00264489" w:rsidRPr="00264489" w:rsidRDefault="00264489" w:rsidP="00264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Celebrate diversity within our team, client base, and broader community.</w:t>
      </w:r>
    </w:p>
    <w:p w14:paraId="309016E2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3.2 Employee Wellbeing and Development</w:t>
      </w:r>
    </w:p>
    <w:p w14:paraId="22CA9D4B" w14:textId="77777777" w:rsidR="00264489" w:rsidRPr="00264489" w:rsidRDefault="00264489" w:rsidP="00264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Provide ongoing training and professional development for all staff, including RE/MAX global training initiatives.</w:t>
      </w:r>
    </w:p>
    <w:p w14:paraId="5200FAC5" w14:textId="77777777" w:rsidR="00264489" w:rsidRPr="00264489" w:rsidRDefault="00264489" w:rsidP="00264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Support flexible working arrangements where possible.</w:t>
      </w:r>
    </w:p>
    <w:p w14:paraId="0AA13E12" w14:textId="77777777" w:rsidR="00264489" w:rsidRPr="00264489" w:rsidRDefault="00264489" w:rsidP="00264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Prioritise employee wellbeing through fair workloads, mental health awareness, and supportive HR policies.</w:t>
      </w:r>
    </w:p>
    <w:p w14:paraId="66D6FE98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3.3 Client Care</w:t>
      </w:r>
    </w:p>
    <w:p w14:paraId="60F2070D" w14:textId="77777777" w:rsidR="00264489" w:rsidRPr="00264489" w:rsidRDefault="00264489" w:rsidP="002644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Treat all clients with professionalism, respect, and integrity.</w:t>
      </w:r>
    </w:p>
    <w:p w14:paraId="400564E6" w14:textId="77777777" w:rsidR="00264489" w:rsidRPr="00264489" w:rsidRDefault="00264489" w:rsidP="002644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Ensure compliance with all consumer protection, estate agency, AML, GDPR, and property industry regulations.</w:t>
      </w:r>
    </w:p>
    <w:p w14:paraId="29FCA9F7" w14:textId="77777777" w:rsidR="00264489" w:rsidRPr="00264489" w:rsidRDefault="00264489" w:rsidP="002644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Provide transparent marketing, honest communication, and fair representation of properties.</w:t>
      </w:r>
    </w:p>
    <w:p w14:paraId="5D113D79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3.4 Community Engagement</w:t>
      </w:r>
    </w:p>
    <w:p w14:paraId="79703580" w14:textId="77777777" w:rsidR="00264489" w:rsidRPr="00264489" w:rsidRDefault="00264489" w:rsidP="00264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Participate in and support local community initiatives, charities, and social causes.</w:t>
      </w:r>
    </w:p>
    <w:p w14:paraId="60C17AF1" w14:textId="77777777" w:rsidR="00264489" w:rsidRPr="00264489" w:rsidRDefault="00264489" w:rsidP="00264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Encourage employees to volunteer or support community events.</w:t>
      </w:r>
    </w:p>
    <w:p w14:paraId="79964ABC" w14:textId="77777777" w:rsidR="00264489" w:rsidRPr="00264489" w:rsidRDefault="00264489" w:rsidP="002644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Build positive relationships with local businesses, councils, and neighbourhood groups.</w:t>
      </w:r>
    </w:p>
    <w:p w14:paraId="15BE10AD" w14:textId="65EF6830" w:rsidR="00264489" w:rsidRDefault="00264489" w:rsidP="0026448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F96505D" w14:textId="77777777" w:rsidR="00264489" w:rsidRDefault="00264489" w:rsidP="0026448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5D8A922" w14:textId="77777777" w:rsidR="00264489" w:rsidRPr="00264489" w:rsidRDefault="00264489" w:rsidP="0026448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792726C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lastRenderedPageBreak/>
        <w:t>4. Governance</w:t>
      </w:r>
    </w:p>
    <w:p w14:paraId="083C6E35" w14:textId="77777777" w:rsidR="00264489" w:rsidRPr="00264489" w:rsidRDefault="00264489" w:rsidP="002644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We are committed to responsible corporate governance, ethical conduct, and full compliance with applicable laws and regulations.</w:t>
      </w:r>
    </w:p>
    <w:p w14:paraId="115C99FC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4.1 Ethical Business Conduct</w:t>
      </w:r>
    </w:p>
    <w:p w14:paraId="288C0AE7" w14:textId="77777777" w:rsidR="00264489" w:rsidRPr="00264489" w:rsidRDefault="00264489" w:rsidP="002644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Uphold the highest ethical standards in all interactions with clients, partners, and stakeholders.</w:t>
      </w:r>
    </w:p>
    <w:p w14:paraId="1F8AF5CB" w14:textId="77777777" w:rsidR="00264489" w:rsidRPr="00264489" w:rsidRDefault="00264489" w:rsidP="002644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Maintain strict anti-corruption and anti-bribery practices.</w:t>
      </w:r>
    </w:p>
    <w:p w14:paraId="3104373A" w14:textId="77777777" w:rsidR="00264489" w:rsidRPr="00264489" w:rsidRDefault="00264489" w:rsidP="002644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Require honesty, transparency, and fairness in all negotiations and transactions.</w:t>
      </w:r>
    </w:p>
    <w:p w14:paraId="09C774AE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4.2 Compliance &amp; Regulatory Standards</w:t>
      </w:r>
    </w:p>
    <w:p w14:paraId="43D3EB10" w14:textId="77777777" w:rsidR="00264489" w:rsidRPr="00264489" w:rsidRDefault="00264489" w:rsidP="002644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Comply with all relevant UK property regulations, including:</w:t>
      </w:r>
    </w:p>
    <w:p w14:paraId="33ED92F7" w14:textId="77777777" w:rsidR="00264489" w:rsidRPr="00264489" w:rsidRDefault="00264489" w:rsidP="0026448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Estate Agents Act 1979</w:t>
      </w:r>
    </w:p>
    <w:p w14:paraId="3C2BD284" w14:textId="77777777" w:rsidR="00264489" w:rsidRPr="00264489" w:rsidRDefault="00264489" w:rsidP="0026448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The Property Ombudsman (TPO) Code of Practice</w:t>
      </w:r>
    </w:p>
    <w:p w14:paraId="7837E20C" w14:textId="77777777" w:rsidR="00264489" w:rsidRPr="00264489" w:rsidRDefault="00264489" w:rsidP="0026448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Anti-Money Laundering (AML) requirements</w:t>
      </w:r>
    </w:p>
    <w:p w14:paraId="12E7ED3C" w14:textId="77777777" w:rsidR="00264489" w:rsidRPr="00264489" w:rsidRDefault="00264489" w:rsidP="0026448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GDPR and data privacy laws</w:t>
      </w:r>
    </w:p>
    <w:p w14:paraId="6684C879" w14:textId="77777777" w:rsidR="00264489" w:rsidRPr="00264489" w:rsidRDefault="00264489" w:rsidP="0026448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Health &amp; Safety regulations</w:t>
      </w:r>
    </w:p>
    <w:p w14:paraId="0F0BB435" w14:textId="77777777" w:rsidR="00264489" w:rsidRPr="00264489" w:rsidRDefault="00264489" w:rsidP="002644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Maintain accurate and secure records as required by law and RE/MAX corporate standards.</w:t>
      </w:r>
    </w:p>
    <w:p w14:paraId="4F0D1E75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4.3 Data Protection &amp; Cybersecurity</w:t>
      </w:r>
    </w:p>
    <w:p w14:paraId="45565A1A" w14:textId="77777777" w:rsidR="00264489" w:rsidRPr="00264489" w:rsidRDefault="00264489" w:rsidP="002644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Safeguard all personal and confidential information through secure digital systems and strict privacy controls.</w:t>
      </w:r>
    </w:p>
    <w:p w14:paraId="1CCB6AFE" w14:textId="77777777" w:rsidR="00264489" w:rsidRPr="00264489" w:rsidRDefault="00264489" w:rsidP="002644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Train staff on data handling best practices and cyber hygiene.</w:t>
      </w:r>
    </w:p>
    <w:p w14:paraId="42D45A0E" w14:textId="77777777" w:rsidR="00264489" w:rsidRPr="00264489" w:rsidRDefault="00264489" w:rsidP="002644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Conduct regular reviews of digital security measures.</w:t>
      </w:r>
    </w:p>
    <w:p w14:paraId="678FA55F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0"/>
          <w:lang w:eastAsia="en-GB"/>
          <w14:ligatures w14:val="none"/>
        </w:rPr>
        <w:t>4.4 Governance Structure</w:t>
      </w:r>
    </w:p>
    <w:p w14:paraId="0CC828FF" w14:textId="77777777" w:rsidR="00264489" w:rsidRPr="00264489" w:rsidRDefault="00264489" w:rsidP="002644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ESG responsibilities are overseen by the franchise’s management team, who ensure this policy is implemented, reviewed, and updated annually.</w:t>
      </w:r>
    </w:p>
    <w:p w14:paraId="75D97F4C" w14:textId="77777777" w:rsidR="00264489" w:rsidRPr="00264489" w:rsidRDefault="00264489" w:rsidP="002644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Encourage employees to report concerns or non-compliance issues confidentially without fear of retaliation.</w:t>
      </w:r>
    </w:p>
    <w:p w14:paraId="33F57D72" w14:textId="33DD3D7E" w:rsidR="00264489" w:rsidRPr="00264489" w:rsidRDefault="00264489" w:rsidP="0026448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6BDA5B8C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5. Supply Chain Standards</w:t>
      </w:r>
    </w:p>
    <w:p w14:paraId="32F70199" w14:textId="77777777" w:rsidR="00264489" w:rsidRPr="00264489" w:rsidRDefault="00264489" w:rsidP="002644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Work with suppliers, contractors, and service providers who share our ESG values.</w:t>
      </w:r>
    </w:p>
    <w:p w14:paraId="4905083F" w14:textId="77777777" w:rsidR="00264489" w:rsidRPr="00264489" w:rsidRDefault="00264489" w:rsidP="002644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Prefer partners who demonstrate sustainable practices, ethical labour standards, and transparent business operations.</w:t>
      </w:r>
    </w:p>
    <w:p w14:paraId="611A4588" w14:textId="498CD0D5" w:rsidR="00264489" w:rsidRPr="00264489" w:rsidRDefault="00264489" w:rsidP="0026448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7EA5AC8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lastRenderedPageBreak/>
        <w:t>6. Stakeholder Engagement</w:t>
      </w:r>
    </w:p>
    <w:p w14:paraId="04A98579" w14:textId="77777777" w:rsidR="00264489" w:rsidRPr="00264489" w:rsidRDefault="00264489" w:rsidP="002644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Communicate our ESG commitments to clients, employees, suppliers, and community partners.</w:t>
      </w:r>
    </w:p>
    <w:p w14:paraId="76722C20" w14:textId="77777777" w:rsidR="00264489" w:rsidRPr="00264489" w:rsidRDefault="00264489" w:rsidP="002644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Listen to stakeholder feedback to improve and evolve our policies.</w:t>
      </w:r>
    </w:p>
    <w:p w14:paraId="1513B82C" w14:textId="77777777" w:rsidR="00264489" w:rsidRPr="00264489" w:rsidRDefault="00264489" w:rsidP="002644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Publish ESG initiatives and progress updates as appropriate.</w:t>
      </w:r>
    </w:p>
    <w:p w14:paraId="308D1CDE" w14:textId="3A344EDA" w:rsidR="00264489" w:rsidRPr="00264489" w:rsidRDefault="00264489" w:rsidP="0026448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09942EC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7. Monitoring &amp; Continuous Improvement</w:t>
      </w:r>
    </w:p>
    <w:p w14:paraId="02A91C26" w14:textId="77777777" w:rsidR="00264489" w:rsidRPr="00264489" w:rsidRDefault="00264489" w:rsidP="002644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Review performance against this ESG policy annually.</w:t>
      </w:r>
    </w:p>
    <w:p w14:paraId="2CA98B10" w14:textId="77777777" w:rsidR="00264489" w:rsidRPr="00264489" w:rsidRDefault="00264489" w:rsidP="002644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Identify opportunities for improvement in environmental efficiency, social engagement, and governance standards.</w:t>
      </w:r>
    </w:p>
    <w:p w14:paraId="7F48B390" w14:textId="77777777" w:rsidR="00264489" w:rsidRPr="00264489" w:rsidRDefault="00264489" w:rsidP="002644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Incorporate new guidance, technologies, or RE/MAX network initiatives that strengthen ESG performance.</w:t>
      </w:r>
    </w:p>
    <w:p w14:paraId="231D887C" w14:textId="03C1C203" w:rsidR="00264489" w:rsidRPr="00264489" w:rsidRDefault="00264489" w:rsidP="0026448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F09C98D" w14:textId="77777777" w:rsidR="00264489" w:rsidRPr="00264489" w:rsidRDefault="00264489" w:rsidP="002644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26448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8. Approval</w:t>
      </w:r>
    </w:p>
    <w:p w14:paraId="7585EB27" w14:textId="77777777" w:rsidR="00264489" w:rsidRDefault="00264489" w:rsidP="002644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64489">
        <w:rPr>
          <w:rFonts w:eastAsia="Times New Roman" w:cs="Times New Roman"/>
          <w:kern w:val="0"/>
          <w:lang w:eastAsia="en-GB"/>
          <w14:ligatures w14:val="none"/>
        </w:rPr>
        <w:t>This ESG Policy is approved by the management of the RE/MAX England &amp; Wales Franchise Business and is effective from the date of publication. It will be reviewed annually or when material changes to business operations occur.</w:t>
      </w:r>
    </w:p>
    <w:p w14:paraId="66CA14E1" w14:textId="77777777" w:rsidR="00264489" w:rsidRDefault="00264489" w:rsidP="002644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94B9A8C" w14:textId="2C2EB2C6" w:rsidR="00264489" w:rsidRPr="00264489" w:rsidRDefault="00264489" w:rsidP="002644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drawing>
          <wp:inline distT="0" distB="0" distL="0" distR="0" wp14:anchorId="168D2189" wp14:editId="3B43804C">
            <wp:extent cx="1729740" cy="1729740"/>
            <wp:effectExtent l="0" t="0" r="3810" b="3810"/>
            <wp:docPr id="1469077349" name="Picture 2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77349" name="Picture 2" descr="A blue background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66CD1" w14:textId="77777777" w:rsidR="00264489" w:rsidRDefault="00264489"/>
    <w:sectPr w:rsidR="00264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85F"/>
    <w:multiLevelType w:val="multilevel"/>
    <w:tmpl w:val="C7A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D0756"/>
    <w:multiLevelType w:val="multilevel"/>
    <w:tmpl w:val="405A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04931"/>
    <w:multiLevelType w:val="multilevel"/>
    <w:tmpl w:val="398A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E639C"/>
    <w:multiLevelType w:val="multilevel"/>
    <w:tmpl w:val="53F8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71F29"/>
    <w:multiLevelType w:val="multilevel"/>
    <w:tmpl w:val="1D1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17852"/>
    <w:multiLevelType w:val="multilevel"/>
    <w:tmpl w:val="87D6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D08E1"/>
    <w:multiLevelType w:val="multilevel"/>
    <w:tmpl w:val="C77E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34F2F"/>
    <w:multiLevelType w:val="multilevel"/>
    <w:tmpl w:val="0E0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C69F7"/>
    <w:multiLevelType w:val="multilevel"/>
    <w:tmpl w:val="D370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C38D2"/>
    <w:multiLevelType w:val="multilevel"/>
    <w:tmpl w:val="35F8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07B9C"/>
    <w:multiLevelType w:val="multilevel"/>
    <w:tmpl w:val="A658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F2113"/>
    <w:multiLevelType w:val="multilevel"/>
    <w:tmpl w:val="3424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F2020"/>
    <w:multiLevelType w:val="multilevel"/>
    <w:tmpl w:val="65D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D1256"/>
    <w:multiLevelType w:val="multilevel"/>
    <w:tmpl w:val="5A30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039C8"/>
    <w:multiLevelType w:val="multilevel"/>
    <w:tmpl w:val="E9C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38322">
    <w:abstractNumId w:val="6"/>
  </w:num>
  <w:num w:numId="2" w16cid:durableId="442698097">
    <w:abstractNumId w:val="4"/>
  </w:num>
  <w:num w:numId="3" w16cid:durableId="1517990">
    <w:abstractNumId w:val="12"/>
  </w:num>
  <w:num w:numId="4" w16cid:durableId="1943148757">
    <w:abstractNumId w:val="14"/>
  </w:num>
  <w:num w:numId="5" w16cid:durableId="489637714">
    <w:abstractNumId w:val="7"/>
  </w:num>
  <w:num w:numId="6" w16cid:durableId="1176268301">
    <w:abstractNumId w:val="8"/>
  </w:num>
  <w:num w:numId="7" w16cid:durableId="1958443841">
    <w:abstractNumId w:val="5"/>
  </w:num>
  <w:num w:numId="8" w16cid:durableId="2055806555">
    <w:abstractNumId w:val="1"/>
  </w:num>
  <w:num w:numId="9" w16cid:durableId="61569409">
    <w:abstractNumId w:val="9"/>
  </w:num>
  <w:num w:numId="10" w16cid:durableId="212161400">
    <w:abstractNumId w:val="0"/>
  </w:num>
  <w:num w:numId="11" w16cid:durableId="208885121">
    <w:abstractNumId w:val="10"/>
  </w:num>
  <w:num w:numId="12" w16cid:durableId="1571189708">
    <w:abstractNumId w:val="13"/>
  </w:num>
  <w:num w:numId="13" w16cid:durableId="1018240017">
    <w:abstractNumId w:val="2"/>
  </w:num>
  <w:num w:numId="14" w16cid:durableId="861675362">
    <w:abstractNumId w:val="11"/>
  </w:num>
  <w:num w:numId="15" w16cid:durableId="7852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89"/>
    <w:rsid w:val="00264489"/>
    <w:rsid w:val="005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AB64"/>
  <w15:chartTrackingRefBased/>
  <w15:docId w15:val="{DBF9E9B4-E25D-4514-ACAC-9D623886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Clarke</dc:creator>
  <cp:keywords/>
  <dc:description/>
  <cp:lastModifiedBy>Marcus Clarke</cp:lastModifiedBy>
  <cp:revision>1</cp:revision>
  <dcterms:created xsi:type="dcterms:W3CDTF">2025-12-04T17:42:00Z</dcterms:created>
  <dcterms:modified xsi:type="dcterms:W3CDTF">2025-12-04T17:48:00Z</dcterms:modified>
</cp:coreProperties>
</file>